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7A0AF" w14:textId="77777777" w:rsidR="00525291" w:rsidRPr="00525291" w:rsidRDefault="00525291" w:rsidP="00525291">
      <w:pPr>
        <w:spacing w:after="0" w:line="360" w:lineRule="auto"/>
        <w:jc w:val="both"/>
        <w:rPr>
          <w:rFonts w:ascii="Arial" w:eastAsia="Calibri" w:hAnsi="Arial" w:cs="Arial"/>
          <w:b/>
          <w:bCs/>
          <w:u w:val="single"/>
        </w:rPr>
      </w:pPr>
      <w:r w:rsidRPr="00525291">
        <w:rPr>
          <w:rFonts w:ascii="Arial" w:eastAsia="Calibri" w:hAnsi="Arial" w:cs="Arial"/>
          <w:b/>
          <w:bCs/>
          <w:u w:val="single"/>
        </w:rPr>
        <w:t xml:space="preserve">Nombre del área: </w:t>
      </w:r>
    </w:p>
    <w:p w14:paraId="19CC4699" w14:textId="77777777" w:rsidR="00525291" w:rsidRPr="00525291" w:rsidRDefault="00525291" w:rsidP="00525291">
      <w:pPr>
        <w:spacing w:after="0" w:line="360" w:lineRule="auto"/>
        <w:jc w:val="both"/>
        <w:rPr>
          <w:rFonts w:ascii="Arial" w:eastAsia="Times New Roman" w:hAnsi="Arial" w:cs="Arial"/>
          <w:i/>
          <w:iCs/>
          <w:lang w:eastAsia="es-AR"/>
        </w:rPr>
      </w:pPr>
      <w:r w:rsidRPr="00525291">
        <w:rPr>
          <w:rFonts w:ascii="Arial" w:eastAsia="Times New Roman" w:hAnsi="Arial" w:cs="Arial"/>
          <w:i/>
          <w:iCs/>
          <w:lang w:eastAsia="es-AR"/>
        </w:rPr>
        <w:t>Superintendencia De Seguridad Siniestral – Dirección De Riesgos Especiales</w:t>
      </w:r>
    </w:p>
    <w:p w14:paraId="4CBD1A12" w14:textId="77777777" w:rsidR="00525291" w:rsidRPr="00525291" w:rsidRDefault="00525291" w:rsidP="00525291">
      <w:pPr>
        <w:spacing w:after="0" w:line="360" w:lineRule="auto"/>
        <w:jc w:val="both"/>
        <w:rPr>
          <w:rFonts w:ascii="Arial" w:eastAsia="Calibri" w:hAnsi="Arial" w:cs="Arial"/>
          <w:b/>
          <w:u w:val="single"/>
        </w:rPr>
      </w:pPr>
      <w:r w:rsidRPr="00525291">
        <w:rPr>
          <w:rFonts w:ascii="Arial" w:eastAsia="Calibri" w:hAnsi="Arial" w:cs="Arial"/>
          <w:b/>
          <w:u w:val="single"/>
        </w:rPr>
        <w:t xml:space="preserve">Nombre de la capacitación: </w:t>
      </w:r>
    </w:p>
    <w:p w14:paraId="1854A668" w14:textId="0D9E111D" w:rsidR="001D4EC7" w:rsidRPr="00525291" w:rsidRDefault="00525291" w:rsidP="00525291">
      <w:pPr>
        <w:spacing w:after="0" w:line="360" w:lineRule="auto"/>
        <w:jc w:val="both"/>
        <w:rPr>
          <w:rFonts w:ascii="Arial" w:hAnsi="Arial" w:cs="Arial"/>
          <w:i/>
        </w:rPr>
      </w:pPr>
      <w:r w:rsidRPr="00525291">
        <w:rPr>
          <w:rFonts w:ascii="Arial" w:hAnsi="Arial" w:cs="Arial"/>
          <w:i/>
        </w:rPr>
        <w:t xml:space="preserve"> </w:t>
      </w:r>
      <w:r w:rsidR="001D4EC7" w:rsidRPr="00525291">
        <w:rPr>
          <w:rFonts w:ascii="Arial" w:hAnsi="Arial" w:cs="Arial"/>
          <w:i/>
        </w:rPr>
        <w:t>“</w:t>
      </w:r>
      <w:r w:rsidR="00D03D0B" w:rsidRPr="00525291">
        <w:rPr>
          <w:rFonts w:ascii="Arial" w:hAnsi="Arial" w:cs="Arial"/>
          <w:i/>
        </w:rPr>
        <w:t>Curso de psicología de la emergencia, apoyo a víctimas y manejo del estrés</w:t>
      </w:r>
      <w:r w:rsidR="001D4EC7" w:rsidRPr="00525291">
        <w:rPr>
          <w:rFonts w:ascii="Arial" w:hAnsi="Arial" w:cs="Arial"/>
          <w:i/>
        </w:rPr>
        <w:t>”</w:t>
      </w:r>
    </w:p>
    <w:p w14:paraId="1325AFA2" w14:textId="5292CEC6" w:rsidR="005739C6" w:rsidRPr="00525291" w:rsidRDefault="005739C6" w:rsidP="00525291">
      <w:pPr>
        <w:pStyle w:val="Ttulo1"/>
        <w:spacing w:before="0" w:beforeAutospacing="0" w:after="0" w:afterAutospacing="0" w:line="360" w:lineRule="auto"/>
        <w:jc w:val="both"/>
        <w:rPr>
          <w:rFonts w:ascii="Arial" w:hAnsi="Arial" w:cs="Arial"/>
          <w:color w:val="000000"/>
          <w:sz w:val="22"/>
          <w:szCs w:val="22"/>
          <w:u w:val="single"/>
        </w:rPr>
      </w:pPr>
      <w:r w:rsidRPr="00525291">
        <w:rPr>
          <w:rFonts w:ascii="Arial" w:hAnsi="Arial" w:cs="Arial"/>
          <w:color w:val="000000"/>
          <w:sz w:val="22"/>
          <w:szCs w:val="22"/>
          <w:u w:val="single"/>
        </w:rPr>
        <w:t>Descripción:</w:t>
      </w:r>
    </w:p>
    <w:p w14:paraId="6D9A44DD" w14:textId="77777777" w:rsidR="00113771" w:rsidRPr="00525291" w:rsidRDefault="00113771" w:rsidP="00525291">
      <w:pPr>
        <w:spacing w:after="0" w:line="360" w:lineRule="auto"/>
        <w:jc w:val="both"/>
        <w:rPr>
          <w:rFonts w:ascii="Arial" w:hAnsi="Arial" w:cs="Arial"/>
          <w:i/>
        </w:rPr>
      </w:pPr>
      <w:r w:rsidRPr="00525291">
        <w:rPr>
          <w:rFonts w:ascii="Arial" w:hAnsi="Arial" w:cs="Arial"/>
          <w:i/>
        </w:rPr>
        <w:t>El curso de psicología de la emergencia, soporte a víctimas y manejo del estrés se</w:t>
      </w:r>
      <w:r w:rsidRPr="00525291">
        <w:rPr>
          <w:rFonts w:ascii="Arial" w:hAnsi="Arial" w:cs="Arial"/>
          <w:i/>
        </w:rPr>
        <w:br/>
        <w:t>fundamenta en la necesidad de formar personal profesionalizado y capacitado para</w:t>
      </w:r>
      <w:r w:rsidRPr="00525291">
        <w:rPr>
          <w:rFonts w:ascii="Arial" w:hAnsi="Arial" w:cs="Arial"/>
          <w:i/>
        </w:rPr>
        <w:br/>
        <w:t xml:space="preserve">enfrentar situaciones de crisis y emergencias, donde el bienestar psicológico de las víctimas y del personal que interviene se convierte en una prioridad crucial. En contextos de desastre, ya sean de índole natural, social o tecnológica, las emociones y reacciones que emergen pueden ser extremadamente intensas y complejas, afectando tanto a las víctimas como a los equipos de respuesta. </w:t>
      </w:r>
    </w:p>
    <w:p w14:paraId="26BCE8BC" w14:textId="77777777" w:rsidR="00525291" w:rsidRPr="00525291" w:rsidRDefault="00113771" w:rsidP="00525291">
      <w:pPr>
        <w:spacing w:after="0" w:line="360" w:lineRule="auto"/>
        <w:jc w:val="both"/>
        <w:rPr>
          <w:rFonts w:ascii="Arial" w:hAnsi="Arial" w:cs="Arial"/>
          <w:i/>
        </w:rPr>
      </w:pPr>
      <w:r w:rsidRPr="00525291">
        <w:rPr>
          <w:rFonts w:ascii="Arial" w:hAnsi="Arial" w:cs="Arial"/>
          <w:i/>
        </w:rPr>
        <w:t>Los equipos de respuesta, que a menudo están expuestos a situaciones críticas y estresantes, pueden enfrentar fatiga emocional, presión psicológica y desafíos en la toma de decisiones bajo estrés. Esta dinámica emocional, que se manifiesta en ambas partes, no sólo impacta en su bienestar psicológico, sino que también influye en la eficacia de la respuesta y la recuperación en el contexto del desastre, resaltando la necesidad de un enfoque integral que contemple el apoyo emocional y psicológico en las estrategias de intervención y ayuda humanitaria. Esto exige un enfoque académico que contemple además de los aspectos teóricos de la psicología, su aplicación práctica en escenarios reales.</w:t>
      </w:r>
    </w:p>
    <w:p w14:paraId="211A226F" w14:textId="38393782" w:rsidR="00D363EF" w:rsidRPr="00525291" w:rsidRDefault="00113771" w:rsidP="00525291">
      <w:pPr>
        <w:spacing w:after="0" w:line="360" w:lineRule="auto"/>
        <w:jc w:val="both"/>
        <w:rPr>
          <w:rFonts w:ascii="Arial" w:hAnsi="Arial" w:cs="Arial"/>
          <w:i/>
        </w:rPr>
      </w:pPr>
      <w:r w:rsidRPr="00525291">
        <w:rPr>
          <w:rFonts w:ascii="Arial" w:hAnsi="Arial" w:cs="Arial"/>
          <w:i/>
        </w:rPr>
        <w:t>Desde la perspectiva social y científica, la psicología de la emergencia se basa en una</w:t>
      </w:r>
      <w:r w:rsidRPr="00525291">
        <w:rPr>
          <w:rFonts w:ascii="Arial" w:hAnsi="Arial" w:cs="Arial"/>
          <w:i/>
        </w:rPr>
        <w:br/>
        <w:t>sólida comprensión de los procesos psicológicos que afectan a las víctimas durante y</w:t>
      </w:r>
      <w:r w:rsidRPr="00525291">
        <w:rPr>
          <w:rFonts w:ascii="Arial" w:hAnsi="Arial" w:cs="Arial"/>
          <w:i/>
        </w:rPr>
        <w:br/>
        <w:t>después de un evento crítico. Estudios en psicología del trauma han evidenciado que las respuestas a emergencias pueden incluir desde el duelo y la ansiedad hasta reacciones más complejas como el trastorno de estrés postraumático (TEPT). Por lo tanto, es esencial en el contenido del curso las teorías sobre el trauma, mecanismos de afrontamiento y técnicas de intervención que puedan ser utilizadas de forma efectiva para ayudar a las personas afectadas, incluyendo la literatura sobre intervenciones psicológicas breves y el modelo de intervención psicológica en emergencias, que permitirá a los participantes comprender las mejores prácticas basadas en evidencia.</w:t>
      </w:r>
    </w:p>
    <w:p w14:paraId="598CDD8E" w14:textId="77777777" w:rsidR="00525291" w:rsidRPr="00525291" w:rsidRDefault="00113771" w:rsidP="00525291">
      <w:pPr>
        <w:spacing w:after="0" w:line="360" w:lineRule="auto"/>
        <w:jc w:val="both"/>
        <w:rPr>
          <w:rFonts w:ascii="Arial" w:hAnsi="Arial" w:cs="Arial"/>
          <w:i/>
        </w:rPr>
      </w:pPr>
      <w:r w:rsidRPr="00525291">
        <w:rPr>
          <w:rFonts w:ascii="Arial" w:hAnsi="Arial" w:cs="Arial"/>
          <w:i/>
        </w:rPr>
        <w:t>Desde una perspectiva pedagógica, el curso integra enfoques de enseñanza que</w:t>
      </w:r>
      <w:r w:rsidRPr="00525291">
        <w:rPr>
          <w:rFonts w:ascii="Arial" w:hAnsi="Arial" w:cs="Arial"/>
          <w:i/>
        </w:rPr>
        <w:br/>
        <w:t>promueven el aprendizaje activo y la reflexión crítica. Esto incluye métodos como estudios</w:t>
      </w:r>
      <w:r w:rsidR="00D363EF" w:rsidRPr="00525291">
        <w:rPr>
          <w:rFonts w:ascii="Arial" w:hAnsi="Arial" w:cs="Arial"/>
          <w:i/>
        </w:rPr>
        <w:t xml:space="preserve"> </w:t>
      </w:r>
      <w:r w:rsidRPr="00525291">
        <w:rPr>
          <w:rFonts w:ascii="Arial" w:hAnsi="Arial" w:cs="Arial"/>
          <w:i/>
        </w:rPr>
        <w:t xml:space="preserve">de caso, simulaciones de situaciones de crisis y discusiones dirigidas que  permitan a los participantes aplicar teóricamente los conocimientos adquiridos. Asimismo, el curso fomenta el desarrollo de habilidades prácticas en la gestión del </w:t>
      </w:r>
      <w:r w:rsidRPr="00525291">
        <w:rPr>
          <w:rFonts w:ascii="Arial" w:hAnsi="Arial" w:cs="Arial"/>
          <w:i/>
        </w:rPr>
        <w:lastRenderedPageBreak/>
        <w:t>estrés, tanto para mejorar la resiliencia del personal interviniente como para ofrecer apoyo emocional adecuado a las víctimas. La formación en gestión del estrés no sólo implica comprender las reacciones ante emergencias, sino también desarrollar competencias en autocuidado y manejo emocional,</w:t>
      </w:r>
      <w:r w:rsidR="00D363EF" w:rsidRPr="00525291">
        <w:rPr>
          <w:rFonts w:ascii="Arial" w:hAnsi="Arial" w:cs="Arial"/>
          <w:i/>
        </w:rPr>
        <w:t xml:space="preserve"> </w:t>
      </w:r>
      <w:r w:rsidRPr="00525291">
        <w:rPr>
          <w:rFonts w:ascii="Arial" w:hAnsi="Arial" w:cs="Arial"/>
          <w:i/>
        </w:rPr>
        <w:t>ya que los trabajadores de la salud mental y los equipos de respuesta a emergencias a menudo se enfrentan a altos niveles de estrés vicariante y agotamiento emocional.</w:t>
      </w:r>
    </w:p>
    <w:p w14:paraId="2F9FBA94" w14:textId="0C1C81CE" w:rsidR="00525291" w:rsidRPr="00525291" w:rsidRDefault="00113771" w:rsidP="00525291">
      <w:pPr>
        <w:spacing w:after="0" w:line="360" w:lineRule="auto"/>
        <w:jc w:val="both"/>
        <w:rPr>
          <w:rFonts w:ascii="Arial" w:hAnsi="Arial" w:cs="Arial"/>
          <w:i/>
        </w:rPr>
      </w:pPr>
      <w:r w:rsidRPr="00525291">
        <w:rPr>
          <w:rFonts w:ascii="Arial" w:hAnsi="Arial" w:cs="Arial"/>
          <w:i/>
        </w:rPr>
        <w:t>El curso considera la importancia del trabajo en equipo y la comunicación efectiva en</w:t>
      </w:r>
      <w:r w:rsidRPr="00525291">
        <w:rPr>
          <w:rFonts w:ascii="Arial" w:hAnsi="Arial" w:cs="Arial"/>
          <w:i/>
        </w:rPr>
        <w:br/>
        <w:t>contextos de emergencia. Las intervenciones exitosas requieren una colaboración</w:t>
      </w:r>
      <w:r w:rsidRPr="00525291">
        <w:rPr>
          <w:rFonts w:ascii="Arial" w:hAnsi="Arial" w:cs="Arial"/>
          <w:i/>
        </w:rPr>
        <w:br/>
        <w:t>interdisciplinaria y un enfoque holístico, donde se integren las voces de diversos</w:t>
      </w:r>
      <w:r w:rsidRPr="00525291">
        <w:rPr>
          <w:rFonts w:ascii="Arial" w:hAnsi="Arial" w:cs="Arial"/>
          <w:i/>
        </w:rPr>
        <w:br/>
        <w:t>profesionales y equipos. En este sentido, el desarrollo de habilidades interpersonales y de liderazgo se vuelve esencial, permitiendo a los participantes no sólo abordar sus propias necesidades emocionales, sino también crear un ambiente de apoyo para las víctimas y sus familias.</w:t>
      </w:r>
    </w:p>
    <w:p w14:paraId="4E2CFCB1" w14:textId="1DC598EF" w:rsidR="00113771" w:rsidRPr="00525291" w:rsidRDefault="00113771" w:rsidP="00525291">
      <w:pPr>
        <w:spacing w:after="0" w:line="360" w:lineRule="auto"/>
        <w:jc w:val="both"/>
        <w:rPr>
          <w:rFonts w:ascii="Arial" w:hAnsi="Arial" w:cs="Arial"/>
          <w:b/>
          <w:bCs/>
          <w:i/>
        </w:rPr>
      </w:pPr>
      <w:r w:rsidRPr="00525291">
        <w:rPr>
          <w:rFonts w:ascii="Arial" w:hAnsi="Arial" w:cs="Arial"/>
          <w:i/>
        </w:rPr>
        <w:t>Este curso surge como una respuesta integral a las demandas actuales en la gestión de crisis. Su fundamentación académica, técnica y pedagógica se articula en torno a un enfoque que combina teoría y práctica, priorizando el bienestar emocional tanto de las víctimas como de los profesionales que enfrentan estas situaciones críticas. Al equipar a los participantes con las herramientas necesarias para manejar el estrés y brindar apoyo psicológico, se contribuye no sólo a la recuperación individual y de equipo sino también al fortalecimiento de las comunidades afectadas ante futuras emergencias.</w:t>
      </w:r>
    </w:p>
    <w:p w14:paraId="1C9A52EE" w14:textId="785C022E" w:rsidR="005739C6" w:rsidRPr="00525291" w:rsidRDefault="005739C6" w:rsidP="00525291">
      <w:pPr>
        <w:pStyle w:val="Ttulo1"/>
        <w:spacing w:before="0" w:beforeAutospacing="0" w:after="0" w:afterAutospacing="0" w:line="360" w:lineRule="auto"/>
        <w:jc w:val="both"/>
        <w:rPr>
          <w:rFonts w:ascii="Arial" w:hAnsi="Arial" w:cs="Arial"/>
          <w:color w:val="000000"/>
          <w:sz w:val="22"/>
          <w:szCs w:val="22"/>
          <w:u w:val="single"/>
        </w:rPr>
      </w:pPr>
      <w:r w:rsidRPr="00525291">
        <w:rPr>
          <w:rFonts w:ascii="Arial" w:hAnsi="Arial" w:cs="Arial"/>
          <w:color w:val="000000"/>
          <w:sz w:val="22"/>
          <w:szCs w:val="22"/>
          <w:u w:val="single"/>
        </w:rPr>
        <w:t>Destinatarios:</w:t>
      </w:r>
    </w:p>
    <w:p w14:paraId="052D3DCA" w14:textId="77777777" w:rsidR="00D363EF" w:rsidRPr="00525291" w:rsidRDefault="009D031E" w:rsidP="00525291">
      <w:pPr>
        <w:spacing w:after="0" w:line="360" w:lineRule="auto"/>
        <w:jc w:val="both"/>
        <w:rPr>
          <w:rFonts w:ascii="Arial" w:hAnsi="Arial" w:cs="Arial"/>
          <w:i/>
        </w:rPr>
      </w:pPr>
      <w:r w:rsidRPr="00525291">
        <w:rPr>
          <w:rFonts w:ascii="Arial" w:hAnsi="Arial" w:cs="Arial"/>
          <w:i/>
        </w:rPr>
        <w:t>Personal de las Direcciones</w:t>
      </w:r>
      <w:r w:rsidR="00113771" w:rsidRPr="00525291">
        <w:rPr>
          <w:rFonts w:ascii="Arial" w:hAnsi="Arial" w:cs="Arial"/>
          <w:i/>
        </w:rPr>
        <w:t xml:space="preserve"> </w:t>
      </w:r>
      <w:r w:rsidRPr="00525291">
        <w:rPr>
          <w:rFonts w:ascii="Arial" w:hAnsi="Arial" w:cs="Arial"/>
          <w:i/>
        </w:rPr>
        <w:t>Operativas de la Superinten</w:t>
      </w:r>
      <w:r w:rsidR="00D363EF" w:rsidRPr="00525291">
        <w:rPr>
          <w:rFonts w:ascii="Arial" w:hAnsi="Arial" w:cs="Arial"/>
          <w:i/>
        </w:rPr>
        <w:t>dencia de Seguridad Siniestral.</w:t>
      </w:r>
    </w:p>
    <w:p w14:paraId="0AF4C433" w14:textId="77777777" w:rsidR="00D363EF" w:rsidRPr="00525291" w:rsidRDefault="00113771" w:rsidP="00525291">
      <w:pPr>
        <w:spacing w:after="0" w:line="360" w:lineRule="auto"/>
        <w:jc w:val="both"/>
        <w:rPr>
          <w:rFonts w:ascii="Arial" w:hAnsi="Arial" w:cs="Arial"/>
          <w:i/>
        </w:rPr>
      </w:pPr>
      <w:r w:rsidRPr="00525291">
        <w:rPr>
          <w:rFonts w:ascii="Arial" w:hAnsi="Arial" w:cs="Arial"/>
          <w:i/>
        </w:rPr>
        <w:t>P</w:t>
      </w:r>
      <w:r w:rsidR="009D031E" w:rsidRPr="00525291">
        <w:rPr>
          <w:rFonts w:ascii="Arial" w:hAnsi="Arial" w:cs="Arial"/>
          <w:i/>
        </w:rPr>
        <w:t>ersonal de las Policías de la provincia de Buenos Aires, ambas sin distinción de jerarquía.</w:t>
      </w:r>
    </w:p>
    <w:p w14:paraId="515F71E5" w14:textId="6B177FB6" w:rsidR="009D031E" w:rsidRPr="00525291" w:rsidRDefault="009D031E" w:rsidP="00525291">
      <w:pPr>
        <w:spacing w:after="0" w:line="360" w:lineRule="auto"/>
        <w:jc w:val="both"/>
        <w:rPr>
          <w:rFonts w:ascii="Arial" w:hAnsi="Arial" w:cs="Arial"/>
          <w:i/>
        </w:rPr>
      </w:pPr>
      <w:r w:rsidRPr="00525291">
        <w:rPr>
          <w:rFonts w:ascii="Arial" w:hAnsi="Arial" w:cs="Arial"/>
          <w:i/>
        </w:rPr>
        <w:t>Personal de ambos sexos de las Fuerzas de Seguridad Provinciales y Nacionales que soliciten dicha capacitación sin distinción de jerarquía.</w:t>
      </w:r>
    </w:p>
    <w:p w14:paraId="3D615B8C" w14:textId="419065DA" w:rsidR="005739C6" w:rsidRPr="00525291" w:rsidRDefault="005739C6" w:rsidP="00525291">
      <w:pPr>
        <w:spacing w:after="0" w:line="360" w:lineRule="auto"/>
        <w:jc w:val="both"/>
        <w:rPr>
          <w:rFonts w:ascii="Arial" w:hAnsi="Arial" w:cs="Arial"/>
          <w:u w:val="single"/>
        </w:rPr>
      </w:pPr>
      <w:r w:rsidRPr="00525291">
        <w:rPr>
          <w:rFonts w:ascii="Arial" w:hAnsi="Arial" w:cs="Arial"/>
          <w:b/>
          <w:bCs/>
          <w:color w:val="000000"/>
          <w:u w:val="single"/>
        </w:rPr>
        <w:t xml:space="preserve">Modalidad: </w:t>
      </w:r>
    </w:p>
    <w:p w14:paraId="5B01DBC1" w14:textId="53346B90" w:rsidR="005739C6" w:rsidRPr="00525291" w:rsidRDefault="001D4EC7" w:rsidP="00525291">
      <w:pPr>
        <w:spacing w:after="0" w:line="360" w:lineRule="auto"/>
        <w:jc w:val="both"/>
        <w:rPr>
          <w:rFonts w:ascii="Arial" w:eastAsia="Times New Roman" w:hAnsi="Arial" w:cs="Arial"/>
          <w:i/>
          <w:iCs/>
          <w:lang w:eastAsia="es-AR"/>
        </w:rPr>
      </w:pPr>
      <w:r w:rsidRPr="00525291">
        <w:rPr>
          <w:rFonts w:ascii="Arial" w:eastAsia="Times New Roman" w:hAnsi="Arial" w:cs="Arial"/>
          <w:i/>
          <w:iCs/>
          <w:color w:val="000000"/>
          <w:lang w:eastAsia="es-AR"/>
        </w:rPr>
        <w:t>Presencial</w:t>
      </w:r>
    </w:p>
    <w:p w14:paraId="71586968" w14:textId="073CECBE" w:rsidR="005739C6" w:rsidRPr="00525291" w:rsidRDefault="005739C6" w:rsidP="00525291">
      <w:pPr>
        <w:pStyle w:val="NormalWeb"/>
        <w:spacing w:before="0" w:beforeAutospacing="0" w:after="0" w:afterAutospacing="0" w:line="360" w:lineRule="auto"/>
        <w:jc w:val="both"/>
        <w:rPr>
          <w:rFonts w:ascii="Arial" w:hAnsi="Arial" w:cs="Arial"/>
          <w:sz w:val="22"/>
          <w:szCs w:val="22"/>
          <w:u w:val="single"/>
        </w:rPr>
      </w:pPr>
      <w:r w:rsidRPr="00525291">
        <w:rPr>
          <w:rFonts w:ascii="Arial" w:hAnsi="Arial" w:cs="Arial"/>
          <w:b/>
          <w:bCs/>
          <w:color w:val="000000"/>
          <w:sz w:val="22"/>
          <w:szCs w:val="22"/>
          <w:u w:val="single"/>
        </w:rPr>
        <w:t xml:space="preserve">Carga horaria: </w:t>
      </w:r>
    </w:p>
    <w:p w14:paraId="6FE73923" w14:textId="58676821" w:rsidR="001D4EC7" w:rsidRPr="00525291" w:rsidRDefault="00113771" w:rsidP="00525291">
      <w:pPr>
        <w:spacing w:after="0" w:line="360" w:lineRule="auto"/>
        <w:jc w:val="both"/>
        <w:rPr>
          <w:rFonts w:ascii="Arial" w:hAnsi="Arial" w:cs="Arial"/>
          <w:i/>
        </w:rPr>
      </w:pPr>
      <w:r w:rsidRPr="00525291">
        <w:rPr>
          <w:rFonts w:ascii="Arial" w:hAnsi="Arial" w:cs="Arial"/>
          <w:i/>
        </w:rPr>
        <w:t>30</w:t>
      </w:r>
      <w:r w:rsidR="00F26774" w:rsidRPr="00525291">
        <w:rPr>
          <w:rFonts w:ascii="Arial" w:hAnsi="Arial" w:cs="Arial"/>
          <w:i/>
        </w:rPr>
        <w:t xml:space="preserve"> </w:t>
      </w:r>
      <w:r w:rsidR="00525291" w:rsidRPr="00525291">
        <w:rPr>
          <w:rFonts w:ascii="Arial" w:hAnsi="Arial" w:cs="Arial"/>
          <w:i/>
        </w:rPr>
        <w:t>horas reloj.</w:t>
      </w:r>
    </w:p>
    <w:p w14:paraId="7AE6C3F4" w14:textId="77777777" w:rsidR="00525291" w:rsidRPr="00525291" w:rsidRDefault="00525291" w:rsidP="00525291">
      <w:pPr>
        <w:spacing w:after="0" w:line="360" w:lineRule="auto"/>
        <w:jc w:val="both"/>
        <w:outlineLvl w:val="0"/>
        <w:rPr>
          <w:rFonts w:ascii="Arial" w:eastAsia="Times New Roman" w:hAnsi="Arial" w:cs="Arial"/>
          <w:b/>
          <w:bCs/>
          <w:kern w:val="36"/>
          <w:u w:val="single"/>
          <w:lang w:eastAsia="es-AR"/>
        </w:rPr>
      </w:pPr>
      <w:r w:rsidRPr="00525291">
        <w:rPr>
          <w:rFonts w:ascii="Arial" w:eastAsia="Times New Roman" w:hAnsi="Arial" w:cs="Arial"/>
          <w:b/>
          <w:bCs/>
          <w:color w:val="000000"/>
          <w:kern w:val="36"/>
          <w:u w:val="single"/>
          <w:lang w:eastAsia="es-AR"/>
        </w:rPr>
        <w:t xml:space="preserve">Ediciones: </w:t>
      </w:r>
    </w:p>
    <w:p w14:paraId="01F8702A" w14:textId="77777777" w:rsidR="00525291" w:rsidRPr="00525291" w:rsidRDefault="00525291" w:rsidP="00525291">
      <w:pPr>
        <w:spacing w:after="0" w:line="360" w:lineRule="auto"/>
        <w:jc w:val="both"/>
        <w:outlineLvl w:val="0"/>
        <w:rPr>
          <w:rFonts w:ascii="Arial" w:eastAsia="Times New Roman" w:hAnsi="Arial" w:cs="Arial"/>
          <w:b/>
          <w:bCs/>
          <w:kern w:val="36"/>
          <w:lang w:eastAsia="es-AR"/>
        </w:rPr>
      </w:pPr>
      <w:r w:rsidRPr="00525291">
        <w:rPr>
          <w:rFonts w:ascii="Arial" w:eastAsia="Times New Roman" w:hAnsi="Arial" w:cs="Arial"/>
          <w:i/>
          <w:iCs/>
          <w:kern w:val="36"/>
          <w:lang w:eastAsia="es-AR"/>
        </w:rPr>
        <w:t>A convenir.</w:t>
      </w:r>
    </w:p>
    <w:p w14:paraId="32F3ACF0" w14:textId="77777777" w:rsidR="00525291" w:rsidRPr="00525291" w:rsidRDefault="00525291" w:rsidP="00525291">
      <w:pPr>
        <w:spacing w:after="0" w:line="360" w:lineRule="auto"/>
        <w:jc w:val="both"/>
        <w:rPr>
          <w:rFonts w:ascii="Arial" w:eastAsia="Times New Roman" w:hAnsi="Arial" w:cs="Arial"/>
          <w:b/>
          <w:color w:val="000000"/>
          <w:u w:val="single"/>
          <w:lang w:eastAsia="es-AR"/>
        </w:rPr>
      </w:pPr>
      <w:r w:rsidRPr="00525291">
        <w:rPr>
          <w:rFonts w:ascii="Arial" w:eastAsia="Times New Roman" w:hAnsi="Arial" w:cs="Arial"/>
          <w:b/>
          <w:bCs/>
          <w:color w:val="000000"/>
          <w:u w:val="single"/>
          <w:lang w:eastAsia="es-AR"/>
        </w:rPr>
        <w:t xml:space="preserve">Fecha de inicio y finalización: </w:t>
      </w:r>
    </w:p>
    <w:p w14:paraId="493E3713" w14:textId="77777777" w:rsidR="00525291" w:rsidRPr="00525291" w:rsidRDefault="00525291" w:rsidP="00525291">
      <w:pPr>
        <w:spacing w:after="0" w:line="360" w:lineRule="auto"/>
        <w:jc w:val="both"/>
        <w:rPr>
          <w:rFonts w:ascii="Arial" w:eastAsia="Times New Roman" w:hAnsi="Arial" w:cs="Arial"/>
          <w:bCs/>
          <w:i/>
          <w:iCs/>
          <w:lang w:eastAsia="es-AR"/>
        </w:rPr>
      </w:pPr>
      <w:r w:rsidRPr="00525291">
        <w:rPr>
          <w:rFonts w:ascii="Arial" w:eastAsia="Times New Roman" w:hAnsi="Arial" w:cs="Arial"/>
          <w:bCs/>
          <w:i/>
          <w:iCs/>
          <w:lang w:eastAsia="es-AR"/>
        </w:rPr>
        <w:t>A coordinar.</w:t>
      </w:r>
    </w:p>
    <w:p w14:paraId="38C44AF6" w14:textId="4DDCEC49" w:rsidR="00A65C10" w:rsidRPr="00525291" w:rsidRDefault="005739C6" w:rsidP="00525291">
      <w:pPr>
        <w:pStyle w:val="NormalWeb"/>
        <w:spacing w:before="0" w:beforeAutospacing="0" w:after="0" w:afterAutospacing="0" w:line="360" w:lineRule="auto"/>
        <w:jc w:val="both"/>
        <w:rPr>
          <w:rFonts w:ascii="Arial" w:hAnsi="Arial" w:cs="Arial"/>
          <w:b/>
          <w:bCs/>
          <w:color w:val="000000"/>
          <w:sz w:val="22"/>
          <w:szCs w:val="22"/>
          <w:u w:val="single"/>
        </w:rPr>
      </w:pPr>
      <w:r w:rsidRPr="00525291">
        <w:rPr>
          <w:rFonts w:ascii="Arial" w:hAnsi="Arial" w:cs="Arial"/>
          <w:b/>
          <w:bCs/>
          <w:color w:val="000000"/>
          <w:sz w:val="22"/>
          <w:szCs w:val="22"/>
          <w:u w:val="single"/>
        </w:rPr>
        <w:t xml:space="preserve">Cupo: </w:t>
      </w:r>
    </w:p>
    <w:p w14:paraId="3CFA44EE" w14:textId="712284B1" w:rsidR="00A65C10" w:rsidRPr="00525291" w:rsidRDefault="00110D38" w:rsidP="00525291">
      <w:pPr>
        <w:pStyle w:val="NormalWeb"/>
        <w:spacing w:before="0" w:beforeAutospacing="0" w:after="0" w:afterAutospacing="0" w:line="360" w:lineRule="auto"/>
        <w:jc w:val="both"/>
        <w:rPr>
          <w:rFonts w:ascii="Arial" w:hAnsi="Arial" w:cs="Arial"/>
          <w:i/>
          <w:iCs/>
          <w:sz w:val="22"/>
          <w:szCs w:val="22"/>
        </w:rPr>
      </w:pPr>
      <w:r w:rsidRPr="00525291">
        <w:rPr>
          <w:rFonts w:ascii="Arial" w:hAnsi="Arial" w:cs="Arial"/>
          <w:bCs/>
          <w:i/>
          <w:iCs/>
          <w:sz w:val="22"/>
          <w:szCs w:val="22"/>
        </w:rPr>
        <w:lastRenderedPageBreak/>
        <w:t xml:space="preserve">Máximo por edición </w:t>
      </w:r>
      <w:r w:rsidR="000B3FF8" w:rsidRPr="00525291">
        <w:rPr>
          <w:rFonts w:ascii="Arial" w:hAnsi="Arial" w:cs="Arial"/>
          <w:bCs/>
          <w:i/>
          <w:iCs/>
          <w:sz w:val="22"/>
          <w:szCs w:val="22"/>
        </w:rPr>
        <w:t>2</w:t>
      </w:r>
      <w:r w:rsidR="00F26774" w:rsidRPr="00525291">
        <w:rPr>
          <w:rFonts w:ascii="Arial" w:hAnsi="Arial" w:cs="Arial"/>
          <w:bCs/>
          <w:i/>
          <w:iCs/>
          <w:sz w:val="22"/>
          <w:szCs w:val="22"/>
        </w:rPr>
        <w:t>0 participantes</w:t>
      </w:r>
    </w:p>
    <w:p w14:paraId="6350AFD8" w14:textId="49EBC281" w:rsidR="005739C6" w:rsidRPr="00525291" w:rsidRDefault="005739C6" w:rsidP="00525291">
      <w:pPr>
        <w:pStyle w:val="Ttulo1"/>
        <w:spacing w:before="0" w:beforeAutospacing="0" w:after="0" w:afterAutospacing="0" w:line="360" w:lineRule="auto"/>
        <w:jc w:val="both"/>
        <w:rPr>
          <w:rFonts w:ascii="Arial" w:hAnsi="Arial" w:cs="Arial"/>
          <w:color w:val="000000"/>
          <w:sz w:val="22"/>
          <w:szCs w:val="22"/>
        </w:rPr>
      </w:pPr>
      <w:r w:rsidRPr="00525291">
        <w:rPr>
          <w:rFonts w:ascii="Arial" w:hAnsi="Arial" w:cs="Arial"/>
          <w:color w:val="000000"/>
          <w:sz w:val="22"/>
          <w:szCs w:val="22"/>
          <w:u w:val="single"/>
        </w:rPr>
        <w:t>Medio de contacto</w:t>
      </w:r>
      <w:r w:rsidRPr="00525291">
        <w:rPr>
          <w:rFonts w:ascii="Arial" w:hAnsi="Arial" w:cs="Arial"/>
          <w:color w:val="000000"/>
          <w:sz w:val="22"/>
          <w:szCs w:val="22"/>
        </w:rPr>
        <w:t>:</w:t>
      </w:r>
    </w:p>
    <w:p w14:paraId="1880401C" w14:textId="77777777" w:rsidR="00D363EF" w:rsidRPr="00525291" w:rsidRDefault="00D363EF" w:rsidP="00525291">
      <w:pPr>
        <w:pStyle w:val="Ttulo1"/>
        <w:spacing w:before="0" w:beforeAutospacing="0" w:after="0" w:afterAutospacing="0" w:line="360" w:lineRule="auto"/>
        <w:jc w:val="both"/>
        <w:rPr>
          <w:rFonts w:ascii="Arial" w:hAnsi="Arial" w:cs="Arial"/>
          <w:b w:val="0"/>
          <w:bCs w:val="0"/>
          <w:i/>
          <w:iCs/>
          <w:sz w:val="22"/>
          <w:szCs w:val="22"/>
        </w:rPr>
      </w:pPr>
      <w:bookmarkStart w:id="0" w:name="_GoBack"/>
      <w:r w:rsidRPr="00525291">
        <w:rPr>
          <w:rFonts w:ascii="Arial" w:hAnsi="Arial" w:cs="Arial"/>
          <w:b w:val="0"/>
          <w:bCs w:val="0"/>
          <w:i/>
          <w:iCs/>
          <w:sz w:val="22"/>
          <w:szCs w:val="22"/>
        </w:rPr>
        <w:t xml:space="preserve">Teléfono: </w:t>
      </w:r>
      <w:r w:rsidR="000B3FF8" w:rsidRPr="00525291">
        <w:rPr>
          <w:rFonts w:ascii="Arial" w:hAnsi="Arial" w:cs="Arial"/>
          <w:b w:val="0"/>
          <w:bCs w:val="0"/>
          <w:i/>
          <w:iCs/>
          <w:sz w:val="22"/>
          <w:szCs w:val="22"/>
        </w:rPr>
        <w:t>(02229) 453703</w:t>
      </w:r>
    </w:p>
    <w:p w14:paraId="7491B7D6" w14:textId="0B2840ED" w:rsidR="00A65C10" w:rsidRPr="00525291" w:rsidRDefault="000B3FF8" w:rsidP="00525291">
      <w:pPr>
        <w:pStyle w:val="Ttulo1"/>
        <w:spacing w:before="0" w:beforeAutospacing="0" w:after="0" w:afterAutospacing="0" w:line="360" w:lineRule="auto"/>
        <w:jc w:val="both"/>
        <w:rPr>
          <w:rFonts w:ascii="Arial" w:hAnsi="Arial" w:cs="Arial"/>
          <w:i/>
          <w:sz w:val="22"/>
          <w:szCs w:val="22"/>
        </w:rPr>
      </w:pPr>
      <w:r w:rsidRPr="00525291">
        <w:rPr>
          <w:rFonts w:ascii="Arial" w:hAnsi="Arial" w:cs="Arial"/>
          <w:b w:val="0"/>
          <w:bCs w:val="0"/>
          <w:i/>
          <w:iCs/>
          <w:sz w:val="22"/>
          <w:szCs w:val="22"/>
        </w:rPr>
        <w:t>Correo electrónico: nahyperriesgosespeciales@gmail.com</w:t>
      </w:r>
      <w:bookmarkEnd w:id="0"/>
    </w:p>
    <w:sectPr w:rsidR="00A65C10" w:rsidRPr="005252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34856"/>
    <w:multiLevelType w:val="hybridMultilevel"/>
    <w:tmpl w:val="A84276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D4CDD"/>
    <w:multiLevelType w:val="hybridMultilevel"/>
    <w:tmpl w:val="05E80D0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B3FF8"/>
    <w:rsid w:val="00110D38"/>
    <w:rsid w:val="00113771"/>
    <w:rsid w:val="00117E51"/>
    <w:rsid w:val="001D4EC7"/>
    <w:rsid w:val="002A6D49"/>
    <w:rsid w:val="003E13E1"/>
    <w:rsid w:val="00500BDE"/>
    <w:rsid w:val="00525291"/>
    <w:rsid w:val="005739C6"/>
    <w:rsid w:val="006B2417"/>
    <w:rsid w:val="007A473E"/>
    <w:rsid w:val="008C5394"/>
    <w:rsid w:val="00944D2D"/>
    <w:rsid w:val="009D031E"/>
    <w:rsid w:val="00A114F2"/>
    <w:rsid w:val="00A65C10"/>
    <w:rsid w:val="00D03D0B"/>
    <w:rsid w:val="00D363EF"/>
    <w:rsid w:val="00E05BAA"/>
    <w:rsid w:val="00E35BFE"/>
    <w:rsid w:val="00EB0D1C"/>
    <w:rsid w:val="00F26774"/>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 w:type="paragraph" w:styleId="Prrafodelista">
    <w:name w:val="List Paragraph"/>
    <w:basedOn w:val="Normal"/>
    <w:uiPriority w:val="1"/>
    <w:qFormat/>
    <w:rsid w:val="001D4EC7"/>
    <w:pPr>
      <w:widowControl w:val="0"/>
      <w:autoSpaceDE w:val="0"/>
      <w:autoSpaceDN w:val="0"/>
      <w:spacing w:after="0" w:line="240" w:lineRule="auto"/>
      <w:ind w:left="663" w:hanging="3"/>
      <w:jc w:val="both"/>
    </w:pPr>
    <w:rPr>
      <w:rFonts w:ascii="Arial" w:eastAsia="Arial" w:hAnsi="Arial" w:cs="Arial"/>
      <w:lang w:val="es-ES"/>
    </w:rPr>
  </w:style>
  <w:style w:type="paragraph" w:styleId="Sinespaciado">
    <w:name w:val="No Spacing"/>
    <w:uiPriority w:val="1"/>
    <w:qFormat/>
    <w:rsid w:val="000B3F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 w:type="paragraph" w:styleId="Prrafodelista">
    <w:name w:val="List Paragraph"/>
    <w:basedOn w:val="Normal"/>
    <w:uiPriority w:val="1"/>
    <w:qFormat/>
    <w:rsid w:val="001D4EC7"/>
    <w:pPr>
      <w:widowControl w:val="0"/>
      <w:autoSpaceDE w:val="0"/>
      <w:autoSpaceDN w:val="0"/>
      <w:spacing w:after="0" w:line="240" w:lineRule="auto"/>
      <w:ind w:left="663" w:hanging="3"/>
      <w:jc w:val="both"/>
    </w:pPr>
    <w:rPr>
      <w:rFonts w:ascii="Arial" w:eastAsia="Arial" w:hAnsi="Arial" w:cs="Arial"/>
      <w:lang w:val="es-ES"/>
    </w:rPr>
  </w:style>
  <w:style w:type="paragraph" w:styleId="Sinespaciado">
    <w:name w:val="No Spacing"/>
    <w:uiPriority w:val="1"/>
    <w:qFormat/>
    <w:rsid w:val="000B3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754</Words>
  <Characters>4151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4</cp:revision>
  <dcterms:created xsi:type="dcterms:W3CDTF">2026-02-18T13:09:00Z</dcterms:created>
  <dcterms:modified xsi:type="dcterms:W3CDTF">2026-02-25T14:00:00Z</dcterms:modified>
</cp:coreProperties>
</file>